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46" w:rsidRDefault="00883846" w:rsidP="00072808">
      <w:pPr>
        <w:pStyle w:val="Text"/>
        <w:rPr>
          <w:lang w:val="nl-NL"/>
        </w:rPr>
      </w:pPr>
      <w:r>
        <w:rPr>
          <w:noProof/>
          <w:lang w:val="nl-NL" w:eastAsia="nl-NL"/>
        </w:rPr>
        <w:drawing>
          <wp:anchor distT="0" distB="0" distL="114300" distR="114300" simplePos="0" relativeHeight="251658240" behindDoc="1" locked="0" layoutInCell="1" allowOverlap="1">
            <wp:simplePos x="0" y="0"/>
            <wp:positionH relativeFrom="column">
              <wp:posOffset>4423410</wp:posOffset>
            </wp:positionH>
            <wp:positionV relativeFrom="paragraph">
              <wp:posOffset>-582930</wp:posOffset>
            </wp:positionV>
            <wp:extent cx="1911165" cy="984250"/>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Lorch Logo klein.jpg"/>
                    <pic:cNvPicPr/>
                  </pic:nvPicPr>
                  <pic:blipFill>
                    <a:blip r:embed="rId8">
                      <a:extLst>
                        <a:ext uri="{28A0092B-C50C-407E-A947-70E740481C1C}">
                          <a14:useLocalDpi xmlns:a14="http://schemas.microsoft.com/office/drawing/2010/main" val="0"/>
                        </a:ext>
                      </a:extLst>
                    </a:blip>
                    <a:stretch>
                      <a:fillRect/>
                    </a:stretch>
                  </pic:blipFill>
                  <pic:spPr>
                    <a:xfrm>
                      <a:off x="0" y="0"/>
                      <a:ext cx="1911165" cy="984250"/>
                    </a:xfrm>
                    <a:prstGeom prst="rect">
                      <a:avLst/>
                    </a:prstGeom>
                  </pic:spPr>
                </pic:pic>
              </a:graphicData>
            </a:graphic>
          </wp:anchor>
        </w:drawing>
      </w:r>
    </w:p>
    <w:p w:rsidR="00883846" w:rsidRDefault="00883846" w:rsidP="00072808">
      <w:pPr>
        <w:pStyle w:val="Text"/>
        <w:rPr>
          <w:lang w:val="nl-NL"/>
        </w:rPr>
      </w:pPr>
    </w:p>
    <w:p w:rsidR="00883846" w:rsidRDefault="00883846" w:rsidP="00072808">
      <w:pPr>
        <w:pStyle w:val="Text"/>
        <w:rPr>
          <w:lang w:val="nl-NL"/>
        </w:rPr>
      </w:pPr>
    </w:p>
    <w:p w:rsidR="00883846" w:rsidRDefault="00883846" w:rsidP="00072808">
      <w:pPr>
        <w:pStyle w:val="Text"/>
        <w:rPr>
          <w:lang w:val="nl-NL"/>
        </w:rPr>
      </w:pPr>
    </w:p>
    <w:p w:rsidR="00072808" w:rsidRPr="00883846" w:rsidRDefault="00072808" w:rsidP="00072808">
      <w:pPr>
        <w:pStyle w:val="Text"/>
        <w:rPr>
          <w:sz w:val="20"/>
          <w:lang w:val="nl-NL"/>
        </w:rPr>
      </w:pPr>
      <w:r w:rsidRPr="00883846">
        <w:rPr>
          <w:sz w:val="20"/>
          <w:lang w:val="nl-NL"/>
        </w:rPr>
        <w:t xml:space="preserve">Lorch Schweißtechnik GmbH is een Duitse fabrikant van kwalitatief hoogstaande lasapparatuur. </w:t>
      </w:r>
      <w:r w:rsidR="00883846">
        <w:rPr>
          <w:sz w:val="20"/>
          <w:lang w:val="nl-NL"/>
        </w:rPr>
        <w:t xml:space="preserve">Het </w:t>
      </w:r>
      <w:r w:rsidRPr="00883846">
        <w:rPr>
          <w:sz w:val="20"/>
          <w:lang w:val="nl-NL"/>
        </w:rPr>
        <w:t xml:space="preserve">Lorch </w:t>
      </w:r>
      <w:r w:rsidR="00883846">
        <w:rPr>
          <w:sz w:val="20"/>
          <w:lang w:val="nl-NL"/>
        </w:rPr>
        <w:t xml:space="preserve">hoofdkantoor </w:t>
      </w:r>
      <w:r w:rsidRPr="00883846">
        <w:rPr>
          <w:sz w:val="20"/>
          <w:lang w:val="nl-NL"/>
        </w:rPr>
        <w:t>is gesitueerd ten Noordoosten van Stuttgart</w:t>
      </w:r>
      <w:r w:rsidRPr="00883846">
        <w:rPr>
          <w:sz w:val="20"/>
          <w:lang w:val="nl-NL"/>
        </w:rPr>
        <w:t xml:space="preserve"> </w:t>
      </w:r>
      <w:r w:rsidRPr="00883846">
        <w:rPr>
          <w:sz w:val="20"/>
          <w:lang w:val="nl-NL"/>
        </w:rPr>
        <w:t>in de plaats Auenwald</w:t>
      </w:r>
      <w:r w:rsidRPr="00883846">
        <w:rPr>
          <w:sz w:val="20"/>
          <w:lang w:val="nl-NL"/>
        </w:rPr>
        <w:t>.</w:t>
      </w:r>
      <w:r w:rsidR="00883846">
        <w:rPr>
          <w:sz w:val="20"/>
          <w:lang w:val="nl-NL"/>
        </w:rPr>
        <w:t xml:space="preserve"> Omringd door  bedrijven als Bosch, Mercedes, Kärcher en Audi in het hart van deze High-Tech regio.</w:t>
      </w:r>
    </w:p>
    <w:p w:rsidR="00072808" w:rsidRPr="00883846" w:rsidRDefault="00072808" w:rsidP="00072808">
      <w:pPr>
        <w:pStyle w:val="Text"/>
        <w:rPr>
          <w:sz w:val="20"/>
          <w:lang w:val="nl-NL"/>
        </w:rPr>
      </w:pPr>
    </w:p>
    <w:p w:rsidR="002A2B07" w:rsidRPr="00883846" w:rsidRDefault="00072808" w:rsidP="00072808">
      <w:pPr>
        <w:pStyle w:val="Text"/>
        <w:rPr>
          <w:sz w:val="20"/>
          <w:lang w:val="nl-NL"/>
        </w:rPr>
      </w:pPr>
      <w:r w:rsidRPr="00883846">
        <w:rPr>
          <w:sz w:val="20"/>
          <w:lang w:val="nl-NL"/>
        </w:rPr>
        <w:t xml:space="preserve">Lorch bedenkt en produceert in haar eigen moderne productiefaciliteit stroombronnen en lastoortsen voor de MIG/MAG, TIG en elektroden lasprocessen. Dagelijks </w:t>
      </w:r>
      <w:r w:rsidR="00883846">
        <w:rPr>
          <w:sz w:val="20"/>
          <w:lang w:val="nl-NL"/>
        </w:rPr>
        <w:t>buigen</w:t>
      </w:r>
      <w:r w:rsidRPr="00883846">
        <w:rPr>
          <w:sz w:val="20"/>
          <w:lang w:val="nl-NL"/>
        </w:rPr>
        <w:t xml:space="preserve"> tientallen las professionals </w:t>
      </w:r>
      <w:r w:rsidR="00883846">
        <w:rPr>
          <w:sz w:val="20"/>
          <w:lang w:val="nl-NL"/>
        </w:rPr>
        <w:t xml:space="preserve">zich over </w:t>
      </w:r>
      <w:r w:rsidRPr="00883846">
        <w:rPr>
          <w:sz w:val="20"/>
          <w:lang w:val="nl-NL"/>
        </w:rPr>
        <w:t>slimme oplossingen voor lasapparatuur, ingenieuze</w:t>
      </w:r>
      <w:r w:rsidR="00883846">
        <w:rPr>
          <w:sz w:val="20"/>
          <w:lang w:val="nl-NL"/>
        </w:rPr>
        <w:t xml:space="preserve"> las-software-</w:t>
      </w:r>
      <w:bookmarkStart w:id="0" w:name="_GoBack"/>
      <w:bookmarkEnd w:id="0"/>
      <w:r w:rsidR="002A2B07" w:rsidRPr="00883846">
        <w:rPr>
          <w:sz w:val="20"/>
          <w:lang w:val="nl-NL"/>
        </w:rPr>
        <w:t>processen en geautomatiseerde oplossingen voor het lassen met een cobot of robot. Daarnaast levert en bedenkt Lorch slimme oplossingen voor opslag en verwerking van lasgegevens.</w:t>
      </w:r>
    </w:p>
    <w:p w:rsidR="002A2B07" w:rsidRPr="00883846" w:rsidRDefault="002A2B07" w:rsidP="00072808">
      <w:pPr>
        <w:pStyle w:val="Text"/>
        <w:rPr>
          <w:sz w:val="20"/>
          <w:lang w:val="nl-NL"/>
        </w:rPr>
      </w:pPr>
    </w:p>
    <w:p w:rsidR="002A2B07" w:rsidRPr="00883846" w:rsidRDefault="002A2B07" w:rsidP="00072808">
      <w:pPr>
        <w:pStyle w:val="Text"/>
        <w:rPr>
          <w:sz w:val="20"/>
          <w:lang w:val="nl-NL"/>
        </w:rPr>
      </w:pPr>
      <w:r w:rsidRPr="00883846">
        <w:rPr>
          <w:sz w:val="20"/>
          <w:lang w:val="nl-NL"/>
        </w:rPr>
        <w:t>Alle producten zijn “Made in Germany” en worden wereldwijd gedistribueerd door eigen Lorch bedrijven of lokale door Lorch opgeleide partners. In de Benelux is Lorch Lasapparatuur BV, 100% eigendom van Lorch Schweißtechnik GmbH, verantwoordelijk voor sales en service via de gecertificeerde Lorch Welding Technology Centre.</w:t>
      </w:r>
    </w:p>
    <w:p w:rsidR="002A2B07" w:rsidRPr="00883846" w:rsidRDefault="002A2B07" w:rsidP="00072808">
      <w:pPr>
        <w:pStyle w:val="Text"/>
        <w:rPr>
          <w:sz w:val="20"/>
          <w:lang w:val="nl-NL"/>
        </w:rPr>
      </w:pPr>
    </w:p>
    <w:p w:rsidR="002A2B07" w:rsidRPr="00883846" w:rsidRDefault="002A2B07" w:rsidP="00072808">
      <w:pPr>
        <w:pStyle w:val="Text"/>
        <w:rPr>
          <w:sz w:val="20"/>
          <w:lang w:val="nl-NL"/>
        </w:rPr>
      </w:pPr>
      <w:r w:rsidRPr="00883846">
        <w:rPr>
          <w:sz w:val="20"/>
          <w:lang w:val="nl-NL"/>
        </w:rPr>
        <w:t>Lorch Schweißtechnik GmbH is opgericht in 1957 en verantwoordelijk voor diverse innovaties in de lastechniek. Vooral met de Lorch Speed processen zijn in het verleden vele innovatie prijzen gewonnen. Daarnaast is Lorch altijd een innovatief bedrijf geweest met lasapparatuur op accu of met inverter en NFC technologie.</w:t>
      </w:r>
    </w:p>
    <w:p w:rsidR="002A2B07" w:rsidRPr="00883846" w:rsidRDefault="002A2B07" w:rsidP="00072808">
      <w:pPr>
        <w:pStyle w:val="Text"/>
        <w:rPr>
          <w:sz w:val="20"/>
          <w:lang w:val="nl-NL"/>
        </w:rPr>
      </w:pPr>
    </w:p>
    <w:p w:rsidR="002A2B07" w:rsidRPr="00883846" w:rsidRDefault="002A2B07" w:rsidP="00072808">
      <w:pPr>
        <w:pStyle w:val="Text"/>
        <w:rPr>
          <w:sz w:val="20"/>
          <w:lang w:val="nl-NL"/>
        </w:rPr>
      </w:pPr>
      <w:r w:rsidRPr="00883846">
        <w:rPr>
          <w:sz w:val="20"/>
          <w:lang w:val="nl-NL"/>
        </w:rPr>
        <w:t xml:space="preserve">De lasapparatuur van Lorch is gebouwd uit Duitse degelijkheid. Daarom geeft Lorch 3 jaar garantie op zijn stroombronnen, 5 jaar aanvullende </w:t>
      </w:r>
      <w:r w:rsidR="00883846" w:rsidRPr="00883846">
        <w:rPr>
          <w:sz w:val="20"/>
          <w:lang w:val="nl-NL"/>
        </w:rPr>
        <w:t>garantie op hoofdgelijkrichter en transformatoren en 10 jaar garandeert Lorch de beschikbaarheid van reserve onderdelen. Samen met de dagelijkse testprogramma’s zoals valtesten, vibratietesten, verontreinigingstesten en testen met betrekking tot  IP23 &amp; IP 34 een zekerheid voor vele jaren professioneel lasplezier.</w:t>
      </w:r>
    </w:p>
    <w:p w:rsidR="00072808" w:rsidRPr="00883846" w:rsidRDefault="00072808" w:rsidP="00072808">
      <w:pPr>
        <w:pStyle w:val="Text"/>
        <w:rPr>
          <w:sz w:val="20"/>
          <w:lang w:val="nl-NL"/>
        </w:rPr>
      </w:pPr>
      <w:r w:rsidRPr="00883846">
        <w:rPr>
          <w:sz w:val="20"/>
          <w:lang w:val="nl-NL"/>
        </w:rPr>
        <w:t xml:space="preserve"> </w:t>
      </w:r>
    </w:p>
    <w:p w:rsidR="00072808" w:rsidRPr="00883846" w:rsidRDefault="00883846" w:rsidP="00072808">
      <w:pPr>
        <w:pStyle w:val="Text"/>
        <w:rPr>
          <w:sz w:val="20"/>
          <w:lang w:val="nl-NL"/>
        </w:rPr>
      </w:pPr>
      <w:r w:rsidRPr="00883846">
        <w:rPr>
          <w:sz w:val="20"/>
          <w:lang w:val="nl-NL"/>
        </w:rPr>
        <w:t>Lorch Lasapparatuur BV zorgt</w:t>
      </w:r>
      <w:r w:rsidR="00072808" w:rsidRPr="00883846">
        <w:rPr>
          <w:sz w:val="20"/>
          <w:lang w:val="nl-NL"/>
        </w:rPr>
        <w:t xml:space="preserve"> voor 200% support aan onze dealers in België, Nederland en Luxemburg op alle gebieden. Denk hierbij aan technische aspecten, maa</w:t>
      </w:r>
      <w:r w:rsidRPr="00883846">
        <w:rPr>
          <w:sz w:val="20"/>
          <w:lang w:val="nl-NL"/>
        </w:rPr>
        <w:t>r ook op gebied van onderhoud</w:t>
      </w:r>
      <w:r w:rsidR="00072808" w:rsidRPr="00883846">
        <w:rPr>
          <w:sz w:val="20"/>
          <w:lang w:val="nl-NL"/>
        </w:rPr>
        <w:t xml:space="preserve"> en service</w:t>
      </w:r>
      <w:r w:rsidRPr="00883846">
        <w:rPr>
          <w:sz w:val="20"/>
          <w:lang w:val="nl-NL"/>
        </w:rPr>
        <w:t xml:space="preserve"> zorgen wij voor alle support. </w:t>
      </w:r>
    </w:p>
    <w:p w:rsidR="00883846" w:rsidRPr="00883846" w:rsidRDefault="00883846" w:rsidP="00072808">
      <w:pPr>
        <w:pStyle w:val="Text"/>
        <w:rPr>
          <w:sz w:val="20"/>
          <w:lang w:val="nl-NL"/>
        </w:rPr>
      </w:pPr>
    </w:p>
    <w:p w:rsidR="005D2A24" w:rsidRPr="00883846" w:rsidRDefault="00072808" w:rsidP="00072808">
      <w:pPr>
        <w:pStyle w:val="Text"/>
        <w:rPr>
          <w:sz w:val="20"/>
          <w:lang w:val="nl-NL"/>
        </w:rPr>
      </w:pPr>
      <w:r w:rsidRPr="00883846">
        <w:rPr>
          <w:sz w:val="20"/>
          <w:lang w:val="nl-NL"/>
        </w:rPr>
        <w:t xml:space="preserve">Onze </w:t>
      </w:r>
      <w:r w:rsidR="00883846" w:rsidRPr="00883846">
        <w:rPr>
          <w:sz w:val="20"/>
          <w:lang w:val="nl-NL"/>
        </w:rPr>
        <w:t>Lorch Welding Technology Centre</w:t>
      </w:r>
      <w:r w:rsidRPr="00883846">
        <w:rPr>
          <w:sz w:val="20"/>
          <w:lang w:val="nl-NL"/>
        </w:rPr>
        <w:t xml:space="preserve"> helpen u aan de juiste lasapparatuur. Of het u is voor MIG/MAG, TIG, </w:t>
      </w:r>
      <w:r w:rsidR="00883846" w:rsidRPr="00883846">
        <w:rPr>
          <w:sz w:val="20"/>
          <w:lang w:val="nl-NL"/>
        </w:rPr>
        <w:t>Elektroden, of</w:t>
      </w:r>
      <w:r w:rsidRPr="00883846">
        <w:rPr>
          <w:sz w:val="20"/>
          <w:lang w:val="nl-NL"/>
        </w:rPr>
        <w:t xml:space="preserve"> u nu op zoek bent naar handlasapparatuur of een geautomatiseerde oplossing, wij kunnen u altijd helpen. Uiteraard ook voor Las- Cobot en/of Robot oplossingen kunt u bij ons terecht.</w:t>
      </w:r>
    </w:p>
    <w:sectPr w:rsidR="005D2A24" w:rsidRPr="00883846" w:rsidSect="005D2A24">
      <w:pgSz w:w="11906" w:h="16838"/>
      <w:pgMar w:top="1418" w:right="936" w:bottom="158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744" w:rsidRDefault="009C2744" w:rsidP="005D4508">
      <w:r>
        <w:separator/>
      </w:r>
    </w:p>
  </w:endnote>
  <w:endnote w:type="continuationSeparator" w:id="0">
    <w:p w:rsidR="009C2744" w:rsidRDefault="009C2744" w:rsidP="005D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roxima Nova">
    <w:panose1 w:val="02000506030000020004"/>
    <w:charset w:val="00"/>
    <w:family w:val="auto"/>
    <w:pitch w:val="variable"/>
    <w:sig w:usb0="20000287" w:usb1="00000001" w:usb2="00000000" w:usb3="00000000" w:csb0="0000019F" w:csb1="00000000"/>
  </w:font>
  <w:font w:name="Open Sans SemiBold">
    <w:panose1 w:val="020B0706030804020204"/>
    <w:charset w:val="00"/>
    <w:family w:val="swiss"/>
    <w:pitch w:val="variable"/>
    <w:sig w:usb0="E00002EF" w:usb1="4000205B" w:usb2="00000028" w:usb3="00000000" w:csb0="0000019F" w:csb1="00000000"/>
  </w:font>
  <w:font w:name="Proxima Nova Rg">
    <w:altName w:val="Tahoma"/>
    <w:charset w:val="00"/>
    <w:family w:val="auto"/>
    <w:pitch w:val="variable"/>
    <w:sig w:usb0="A00000AF" w:usb1="5000E0FB" w:usb2="00000000" w:usb3="00000000" w:csb0="0000019B" w:csb1="00000000"/>
  </w:font>
  <w:font w:name="Open Sans Light">
    <w:panose1 w:val="020B03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744" w:rsidRDefault="009C2744" w:rsidP="005D4508">
      <w:r>
        <w:rPr>
          <w:noProof/>
          <w:lang w:val="nl-NL" w:eastAsia="nl-NL"/>
        </w:rPr>
        <w:drawing>
          <wp:anchor distT="0" distB="0" distL="114300" distR="114300" simplePos="0" relativeHeight="251660288" behindDoc="1" locked="0" layoutInCell="1" allowOverlap="1" wp14:anchorId="6A660FD4" wp14:editId="760D0A87">
            <wp:simplePos x="0" y="0"/>
            <wp:positionH relativeFrom="column">
              <wp:posOffset>0</wp:posOffset>
            </wp:positionH>
            <wp:positionV relativeFrom="paragraph">
              <wp:posOffset>0</wp:posOffset>
            </wp:positionV>
            <wp:extent cx="6148070" cy="8693785"/>
            <wp:effectExtent l="0" t="0" r="5080" b="0"/>
            <wp:wrapNone/>
            <wp:docPr id="10" name="Grafik 10"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isch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148070" cy="8693785"/>
                    </a:xfrm>
                    <a:prstGeom prst="rect">
                      <a:avLst/>
                    </a:prstGeom>
                  </pic:spPr>
                </pic:pic>
              </a:graphicData>
            </a:graphic>
          </wp:anchor>
        </w:drawing>
      </w:r>
      <w:r>
        <w:rPr>
          <w:noProof/>
          <w:lang w:val="nl-NL" w:eastAsia="nl-NL"/>
        </w:rPr>
        <w:drawing>
          <wp:anchor distT="0" distB="0" distL="114300" distR="114300" simplePos="0" relativeHeight="251659264" behindDoc="1" locked="0" layoutInCell="1" allowOverlap="1" wp14:anchorId="11D694C7" wp14:editId="08872432">
            <wp:simplePos x="0" y="0"/>
            <wp:positionH relativeFrom="column">
              <wp:posOffset>0</wp:posOffset>
            </wp:positionH>
            <wp:positionV relativeFrom="paragraph">
              <wp:posOffset>0</wp:posOffset>
            </wp:positionV>
            <wp:extent cx="6148070" cy="8693785"/>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6148070" cy="8693785"/>
                    </a:xfrm>
                    <a:prstGeom prst="rect">
                      <a:avLst/>
                    </a:prstGeom>
                  </pic:spPr>
                </pic:pic>
              </a:graphicData>
            </a:graphic>
          </wp:anchor>
        </w:drawing>
      </w:r>
      <w:r>
        <w:separator/>
      </w:r>
    </w:p>
  </w:footnote>
  <w:footnote w:type="continuationSeparator" w:id="0">
    <w:p w:rsidR="009C2744" w:rsidRDefault="009C2744" w:rsidP="005D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D055C"/>
    <w:multiLevelType w:val="multilevel"/>
    <w:tmpl w:val="6E9257F4"/>
    <w:lvl w:ilvl="0">
      <w:start w:val="1"/>
      <w:numFmt w:val="none"/>
      <w:suff w:val="nothing"/>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42CA77BF"/>
    <w:multiLevelType w:val="multilevel"/>
    <w:tmpl w:val="6E9257F4"/>
    <w:lvl w:ilvl="0">
      <w:start w:val="1"/>
      <w:numFmt w:val="none"/>
      <w:suff w:val="nothing"/>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57907266"/>
    <w:multiLevelType w:val="multilevel"/>
    <w:tmpl w:val="CBDE9926"/>
    <w:numStyleLink w:val="zzzListeAufzhlung"/>
  </w:abstractNum>
  <w:abstractNum w:abstractNumId="3" w15:restartNumberingAfterBreak="0">
    <w:nsid w:val="6DB6339A"/>
    <w:multiLevelType w:val="multilevel"/>
    <w:tmpl w:val="CBDE9926"/>
    <w:styleLink w:val="zzzListeAufzhlung"/>
    <w:lvl w:ilvl="0">
      <w:start w:val="1"/>
      <w:numFmt w:val="bullet"/>
      <w:pStyle w:val="Aufzhlung1"/>
      <w:lvlText w:val=""/>
      <w:lvlJc w:val="left"/>
      <w:pPr>
        <w:ind w:left="340" w:hanging="170"/>
      </w:pPr>
      <w:rPr>
        <w:rFonts w:ascii="Wingdings" w:hAnsi="Wingdings" w:hint="default"/>
        <w:color w:val="auto"/>
      </w:rPr>
    </w:lvl>
    <w:lvl w:ilvl="1">
      <w:start w:val="1"/>
      <w:numFmt w:val="bullet"/>
      <w:pStyle w:val="Aufzhlung2"/>
      <w:lvlText w:val=""/>
      <w:lvlJc w:val="left"/>
      <w:pPr>
        <w:tabs>
          <w:tab w:val="num" w:pos="510"/>
        </w:tabs>
        <w:ind w:left="680" w:hanging="170"/>
      </w:pPr>
      <w:rPr>
        <w:rFonts w:ascii="Wingdings" w:hAnsi="Wingdings" w:hint="default"/>
        <w:color w:val="auto"/>
      </w:rPr>
    </w:lvl>
    <w:lvl w:ilvl="2">
      <w:start w:val="1"/>
      <w:numFmt w:val="bullet"/>
      <w:pStyle w:val="Aufzhlung3"/>
      <w:lvlText w:val=""/>
      <w:lvlJc w:val="left"/>
      <w:pPr>
        <w:ind w:left="1021" w:hanging="170"/>
      </w:pPr>
      <w:rPr>
        <w:rFonts w:ascii="Wingdings" w:hAnsi="Wingdings"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7BD906BA"/>
    <w:multiLevelType w:val="multilevel"/>
    <w:tmpl w:val="6CB83498"/>
    <w:styleLink w:val="zzzListeNummerierung"/>
    <w:lvl w:ilvl="0">
      <w:start w:val="1"/>
      <w:numFmt w:val="decimal"/>
      <w:pStyle w:val="Nummerierung1"/>
      <w:lvlText w:val="%1."/>
      <w:lvlJc w:val="right"/>
      <w:pPr>
        <w:ind w:left="567" w:hanging="142"/>
      </w:pPr>
      <w:rPr>
        <w:rFonts w:hint="default"/>
      </w:rPr>
    </w:lvl>
    <w:lvl w:ilvl="1">
      <w:start w:val="1"/>
      <w:numFmt w:val="decimal"/>
      <w:pStyle w:val="Nummerierung2"/>
      <w:lvlText w:val="%1.%2"/>
      <w:lvlJc w:val="right"/>
      <w:pPr>
        <w:ind w:left="1021" w:hanging="170"/>
      </w:pPr>
      <w:rPr>
        <w:rFonts w:hint="default"/>
      </w:rPr>
    </w:lvl>
    <w:lvl w:ilvl="2">
      <w:start w:val="1"/>
      <w:numFmt w:val="decimal"/>
      <w:pStyle w:val="Nummerierung3"/>
      <w:lvlText w:val="%1.%2.%3"/>
      <w:lvlJc w:val="right"/>
      <w:pPr>
        <w:ind w:left="1701" w:hanging="142"/>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3"/>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08"/>
    <w:rsid w:val="000202A6"/>
    <w:rsid w:val="000358C8"/>
    <w:rsid w:val="00072808"/>
    <w:rsid w:val="0009065E"/>
    <w:rsid w:val="00096861"/>
    <w:rsid w:val="000A52EE"/>
    <w:rsid w:val="000B699E"/>
    <w:rsid w:val="000D534E"/>
    <w:rsid w:val="000F3FAF"/>
    <w:rsid w:val="00126BB7"/>
    <w:rsid w:val="00134374"/>
    <w:rsid w:val="00140F62"/>
    <w:rsid w:val="0018012D"/>
    <w:rsid w:val="00196A8E"/>
    <w:rsid w:val="001979C5"/>
    <w:rsid w:val="001B3CAC"/>
    <w:rsid w:val="001C3A6F"/>
    <w:rsid w:val="001D689F"/>
    <w:rsid w:val="001F7AEC"/>
    <w:rsid w:val="00230FC7"/>
    <w:rsid w:val="00251C7B"/>
    <w:rsid w:val="00253BFD"/>
    <w:rsid w:val="00285F8C"/>
    <w:rsid w:val="002A2B07"/>
    <w:rsid w:val="002D456E"/>
    <w:rsid w:val="00306183"/>
    <w:rsid w:val="0030760E"/>
    <w:rsid w:val="003233B7"/>
    <w:rsid w:val="003532FF"/>
    <w:rsid w:val="0037066D"/>
    <w:rsid w:val="003761BD"/>
    <w:rsid w:val="003B6678"/>
    <w:rsid w:val="003B78F1"/>
    <w:rsid w:val="003E0881"/>
    <w:rsid w:val="003E7998"/>
    <w:rsid w:val="00471295"/>
    <w:rsid w:val="004D5921"/>
    <w:rsid w:val="004E0CDF"/>
    <w:rsid w:val="00501370"/>
    <w:rsid w:val="00553576"/>
    <w:rsid w:val="0056362B"/>
    <w:rsid w:val="00592D2A"/>
    <w:rsid w:val="00595FF7"/>
    <w:rsid w:val="005B3080"/>
    <w:rsid w:val="005D1568"/>
    <w:rsid w:val="005D2A24"/>
    <w:rsid w:val="005D43E3"/>
    <w:rsid w:val="005D4508"/>
    <w:rsid w:val="005E06F4"/>
    <w:rsid w:val="005E346B"/>
    <w:rsid w:val="005E6E1C"/>
    <w:rsid w:val="005F6DF3"/>
    <w:rsid w:val="00616786"/>
    <w:rsid w:val="006203B9"/>
    <w:rsid w:val="00627304"/>
    <w:rsid w:val="0065249C"/>
    <w:rsid w:val="006575E3"/>
    <w:rsid w:val="00676298"/>
    <w:rsid w:val="00676ABD"/>
    <w:rsid w:val="006A1A89"/>
    <w:rsid w:val="006E24E7"/>
    <w:rsid w:val="006F26B5"/>
    <w:rsid w:val="006F6740"/>
    <w:rsid w:val="007032FA"/>
    <w:rsid w:val="00725633"/>
    <w:rsid w:val="00727727"/>
    <w:rsid w:val="007429AC"/>
    <w:rsid w:val="00746064"/>
    <w:rsid w:val="00761A18"/>
    <w:rsid w:val="007B310E"/>
    <w:rsid w:val="007F31B8"/>
    <w:rsid w:val="007F739B"/>
    <w:rsid w:val="008168D7"/>
    <w:rsid w:val="00817FD8"/>
    <w:rsid w:val="008679DF"/>
    <w:rsid w:val="00867D3E"/>
    <w:rsid w:val="00873017"/>
    <w:rsid w:val="00874623"/>
    <w:rsid w:val="008811C8"/>
    <w:rsid w:val="0088369C"/>
    <w:rsid w:val="00883846"/>
    <w:rsid w:val="00887BEF"/>
    <w:rsid w:val="008A18A6"/>
    <w:rsid w:val="008B4F42"/>
    <w:rsid w:val="008D613C"/>
    <w:rsid w:val="008D6F39"/>
    <w:rsid w:val="008E4101"/>
    <w:rsid w:val="008F7747"/>
    <w:rsid w:val="00904CED"/>
    <w:rsid w:val="009060A6"/>
    <w:rsid w:val="00907699"/>
    <w:rsid w:val="00913096"/>
    <w:rsid w:val="00931C6E"/>
    <w:rsid w:val="00973DBE"/>
    <w:rsid w:val="009C2744"/>
    <w:rsid w:val="00A14149"/>
    <w:rsid w:val="00A30D14"/>
    <w:rsid w:val="00A64D7C"/>
    <w:rsid w:val="00A840AE"/>
    <w:rsid w:val="00AA3FE1"/>
    <w:rsid w:val="00AC271D"/>
    <w:rsid w:val="00AD61E5"/>
    <w:rsid w:val="00AD7315"/>
    <w:rsid w:val="00B432E9"/>
    <w:rsid w:val="00B436F8"/>
    <w:rsid w:val="00B50041"/>
    <w:rsid w:val="00B5097F"/>
    <w:rsid w:val="00B50C1B"/>
    <w:rsid w:val="00B531A3"/>
    <w:rsid w:val="00B55408"/>
    <w:rsid w:val="00BD3B44"/>
    <w:rsid w:val="00BE4FDD"/>
    <w:rsid w:val="00C07388"/>
    <w:rsid w:val="00C137CB"/>
    <w:rsid w:val="00C30C3D"/>
    <w:rsid w:val="00C3145C"/>
    <w:rsid w:val="00C71697"/>
    <w:rsid w:val="00C920EF"/>
    <w:rsid w:val="00CC6462"/>
    <w:rsid w:val="00D01263"/>
    <w:rsid w:val="00D13409"/>
    <w:rsid w:val="00D2515D"/>
    <w:rsid w:val="00D4017B"/>
    <w:rsid w:val="00D44A6E"/>
    <w:rsid w:val="00D45BFF"/>
    <w:rsid w:val="00D8701C"/>
    <w:rsid w:val="00DC6363"/>
    <w:rsid w:val="00E13FE7"/>
    <w:rsid w:val="00E2603C"/>
    <w:rsid w:val="00E32C6D"/>
    <w:rsid w:val="00E3519E"/>
    <w:rsid w:val="00E556C9"/>
    <w:rsid w:val="00E564CA"/>
    <w:rsid w:val="00E76BEC"/>
    <w:rsid w:val="00E9410D"/>
    <w:rsid w:val="00EA5A34"/>
    <w:rsid w:val="00EA5CD6"/>
    <w:rsid w:val="00EB5155"/>
    <w:rsid w:val="00EC168A"/>
    <w:rsid w:val="00EE1934"/>
    <w:rsid w:val="00EF55CA"/>
    <w:rsid w:val="00F5173A"/>
    <w:rsid w:val="00F61B9B"/>
    <w:rsid w:val="00F95B1B"/>
    <w:rsid w:val="00F97776"/>
    <w:rsid w:val="00FB014F"/>
    <w:rsid w:val="00FC5FE4"/>
    <w:rsid w:val="00FD790A"/>
    <w:rsid w:val="00FE508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CAE0E"/>
  <w15:chartTrackingRefBased/>
  <w15:docId w15:val="{8EDE7EEB-C058-44F5-AF2D-48BCD3FC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9"/>
        <w:szCs w:val="19"/>
        <w:lang w:val="de-DE" w:eastAsia="en-US" w:bidi="ar-SA"/>
      </w:rPr>
    </w:rPrDefault>
    <w:pPrDefault/>
  </w:docDefaults>
  <w:latentStyles w:defLockedState="0" w:defUIPriority="99" w:defSemiHidden="0" w:defUnhideWhenUsed="0" w:defQFormat="0" w:count="371">
    <w:lsdException w:name="Normal" w:uiPriority="0" w:qFormat="1"/>
    <w:lsdException w:name="heading 1" w:uiPriority="13" w:qFormat="1"/>
    <w:lsdException w:name="heading 2" w:uiPriority="13" w:qFormat="1"/>
    <w:lsdException w:name="heading 3" w:uiPriority="13" w:qFormat="1"/>
    <w:lsdException w:name="heading 4" w:uiPriority="13"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emiHidden/>
    <w:qFormat/>
    <w:rsid w:val="008D613C"/>
  </w:style>
  <w:style w:type="paragraph" w:styleId="Kop1">
    <w:name w:val="heading 1"/>
    <w:basedOn w:val="Standaard"/>
    <w:next w:val="Text"/>
    <w:link w:val="Kop1Char"/>
    <w:uiPriority w:val="13"/>
    <w:qFormat/>
    <w:rsid w:val="00E3519E"/>
    <w:pPr>
      <w:keepNext/>
      <w:keepLines/>
      <w:spacing w:before="200" w:after="120" w:line="480" w:lineRule="exact"/>
      <w:contextualSpacing/>
      <w:outlineLvl w:val="0"/>
    </w:pPr>
    <w:rPr>
      <w:rFonts w:asciiTheme="majorHAnsi" w:eastAsiaTheme="majorEastAsia" w:hAnsiTheme="majorHAnsi" w:cstheme="majorBidi"/>
      <w:caps/>
      <w:sz w:val="40"/>
      <w:szCs w:val="40"/>
    </w:rPr>
  </w:style>
  <w:style w:type="paragraph" w:styleId="Kop2">
    <w:name w:val="heading 2"/>
    <w:basedOn w:val="Standaard"/>
    <w:next w:val="Text"/>
    <w:link w:val="Kop2Char"/>
    <w:uiPriority w:val="14"/>
    <w:qFormat/>
    <w:rsid w:val="00E13FE7"/>
    <w:pPr>
      <w:keepNext/>
      <w:keepLines/>
      <w:spacing w:before="160" w:after="80" w:line="400" w:lineRule="exact"/>
      <w:contextualSpacing/>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14"/>
    <w:qFormat/>
    <w:rsid w:val="00E13FE7"/>
    <w:pPr>
      <w:keepNext/>
      <w:keepLines/>
      <w:spacing w:before="120" w:after="40" w:line="320" w:lineRule="exact"/>
      <w:outlineLvl w:val="2"/>
    </w:pPr>
    <w:rPr>
      <w:rFonts w:asciiTheme="majorHAnsi" w:eastAsiaTheme="majorEastAsia" w:hAnsiTheme="majorHAnsi" w:cstheme="majorBidi"/>
      <w:sz w:val="24"/>
      <w:szCs w:val="24"/>
    </w:rPr>
  </w:style>
  <w:style w:type="paragraph" w:styleId="Kop4">
    <w:name w:val="heading 4"/>
    <w:basedOn w:val="Standaard"/>
    <w:next w:val="Text"/>
    <w:link w:val="Kop4Char"/>
    <w:uiPriority w:val="14"/>
    <w:qFormat/>
    <w:rsid w:val="0009065E"/>
    <w:pPr>
      <w:keepNext/>
      <w:keepLines/>
      <w:spacing w:after="60" w:line="240" w:lineRule="exact"/>
      <w:contextualSpacing/>
      <w:outlineLvl w:val="3"/>
    </w:pPr>
    <w:rPr>
      <w:rFonts w:ascii="Open Sans SemiBold" w:eastAsiaTheme="majorEastAsia" w:hAnsi="Open Sans SemiBold" w:cs="Open Sans SemiBol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Basis">
    <w:name w:val="Basis"/>
    <w:basedOn w:val="Standaardtabel"/>
    <w:uiPriority w:val="99"/>
    <w:rsid w:val="001979C5"/>
    <w:tblPr>
      <w:tblCellMar>
        <w:left w:w="0" w:type="dxa"/>
        <w:right w:w="0" w:type="dxa"/>
      </w:tblCellMar>
    </w:tblPr>
  </w:style>
  <w:style w:type="paragraph" w:styleId="Koptekst">
    <w:name w:val="header"/>
    <w:basedOn w:val="Standaard"/>
    <w:link w:val="KoptekstChar"/>
    <w:uiPriority w:val="99"/>
    <w:semiHidden/>
    <w:rsid w:val="005D4508"/>
    <w:pPr>
      <w:tabs>
        <w:tab w:val="center" w:pos="4536"/>
        <w:tab w:val="right" w:pos="9072"/>
      </w:tabs>
    </w:pPr>
  </w:style>
  <w:style w:type="character" w:customStyle="1" w:styleId="KoptekstChar">
    <w:name w:val="Koptekst Char"/>
    <w:basedOn w:val="Standaardalinea-lettertype"/>
    <w:link w:val="Koptekst"/>
    <w:uiPriority w:val="99"/>
    <w:semiHidden/>
    <w:rsid w:val="005D4508"/>
  </w:style>
  <w:style w:type="paragraph" w:styleId="Voettekst">
    <w:name w:val="footer"/>
    <w:basedOn w:val="Standaard"/>
    <w:link w:val="VoettekstChar"/>
    <w:uiPriority w:val="99"/>
    <w:semiHidden/>
    <w:rsid w:val="005D4508"/>
    <w:pPr>
      <w:tabs>
        <w:tab w:val="center" w:pos="4536"/>
        <w:tab w:val="right" w:pos="9072"/>
      </w:tabs>
    </w:pPr>
  </w:style>
  <w:style w:type="character" w:customStyle="1" w:styleId="VoettekstChar">
    <w:name w:val="Voettekst Char"/>
    <w:basedOn w:val="Standaardalinea-lettertype"/>
    <w:link w:val="Voettekst"/>
    <w:uiPriority w:val="99"/>
    <w:semiHidden/>
    <w:rsid w:val="00285F8C"/>
  </w:style>
  <w:style w:type="paragraph" w:customStyle="1" w:styleId="Seite">
    <w:name w:val="Seite"/>
    <w:basedOn w:val="Voettekst"/>
    <w:uiPriority w:val="24"/>
    <w:qFormat/>
    <w:rsid w:val="00C920EF"/>
    <w:pPr>
      <w:jc w:val="center"/>
    </w:pPr>
    <w:rPr>
      <w:rFonts w:ascii="Open Sans SemiBold" w:hAnsi="Open Sans SemiBold"/>
      <w:sz w:val="14"/>
    </w:rPr>
  </w:style>
  <w:style w:type="table" w:styleId="Tabelraster">
    <w:name w:val="Table Grid"/>
    <w:basedOn w:val="Standaardtabel"/>
    <w:uiPriority w:val="39"/>
    <w:rsid w:val="007F3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F31B8"/>
    <w:rPr>
      <w:color w:val="808080"/>
    </w:rPr>
  </w:style>
  <w:style w:type="paragraph" w:customStyle="1" w:styleId="Absender">
    <w:name w:val="Absender"/>
    <w:basedOn w:val="Standaard"/>
    <w:uiPriority w:val="33"/>
    <w:semiHidden/>
    <w:qFormat/>
    <w:rsid w:val="00A14149"/>
    <w:rPr>
      <w:rFonts w:asciiTheme="majorHAnsi" w:hAnsiTheme="majorHAnsi"/>
      <w:color w:val="A6A6A6" w:themeColor="accent3"/>
      <w:sz w:val="13"/>
      <w:szCs w:val="13"/>
    </w:rPr>
  </w:style>
  <w:style w:type="paragraph" w:customStyle="1" w:styleId="Empfnger">
    <w:name w:val="Empfänger"/>
    <w:basedOn w:val="Standaard"/>
    <w:uiPriority w:val="33"/>
    <w:semiHidden/>
    <w:qFormat/>
    <w:rsid w:val="003233B7"/>
    <w:pPr>
      <w:spacing w:line="240" w:lineRule="exact"/>
    </w:pPr>
  </w:style>
  <w:style w:type="paragraph" w:customStyle="1" w:styleId="Unternehmensdaten">
    <w:name w:val="Unternehmensdaten"/>
    <w:basedOn w:val="Standaard"/>
    <w:uiPriority w:val="33"/>
    <w:semiHidden/>
    <w:qFormat/>
    <w:rsid w:val="00A14149"/>
    <w:pPr>
      <w:spacing w:after="52" w:line="240" w:lineRule="exact"/>
    </w:pPr>
    <w:rPr>
      <w:rFonts w:asciiTheme="majorHAnsi" w:hAnsiTheme="majorHAnsi"/>
      <w:color w:val="A6A6A6" w:themeColor="accent3"/>
      <w:sz w:val="15"/>
      <w:szCs w:val="15"/>
    </w:rPr>
  </w:style>
  <w:style w:type="paragraph" w:customStyle="1" w:styleId="Infoblock">
    <w:name w:val="Infoblock"/>
    <w:basedOn w:val="Standaard"/>
    <w:uiPriority w:val="33"/>
    <w:semiHidden/>
    <w:qFormat/>
    <w:rsid w:val="00D44A6E"/>
    <w:pPr>
      <w:spacing w:line="240" w:lineRule="exact"/>
    </w:pPr>
    <w:rPr>
      <w:sz w:val="14"/>
      <w:szCs w:val="14"/>
    </w:rPr>
  </w:style>
  <w:style w:type="paragraph" w:customStyle="1" w:styleId="InfoblockInhalt">
    <w:name w:val="Infoblock Inhalt"/>
    <w:basedOn w:val="Standaard"/>
    <w:uiPriority w:val="33"/>
    <w:semiHidden/>
    <w:qFormat/>
    <w:rsid w:val="00D44A6E"/>
    <w:pPr>
      <w:spacing w:line="240" w:lineRule="exact"/>
    </w:pPr>
  </w:style>
  <w:style w:type="paragraph" w:customStyle="1" w:styleId="Betreff">
    <w:name w:val="Betreff"/>
    <w:basedOn w:val="Standaard"/>
    <w:uiPriority w:val="33"/>
    <w:semiHidden/>
    <w:qFormat/>
    <w:rsid w:val="000202A6"/>
    <w:pPr>
      <w:spacing w:after="270" w:line="240" w:lineRule="exact"/>
      <w:contextualSpacing/>
    </w:pPr>
    <w:rPr>
      <w:b/>
      <w:bCs/>
    </w:rPr>
  </w:style>
  <w:style w:type="paragraph" w:customStyle="1" w:styleId="Text">
    <w:name w:val="Text"/>
    <w:basedOn w:val="Standaard"/>
    <w:uiPriority w:val="9"/>
    <w:qFormat/>
    <w:rsid w:val="005D1568"/>
    <w:pPr>
      <w:spacing w:after="57" w:line="240" w:lineRule="atLeast"/>
    </w:pPr>
  </w:style>
  <w:style w:type="character" w:styleId="Nadruk">
    <w:name w:val="Emphasis"/>
    <w:basedOn w:val="Standaardalinea-lettertype"/>
    <w:uiPriority w:val="29"/>
    <w:unhideWhenUsed/>
    <w:qFormat/>
    <w:rsid w:val="008811C8"/>
    <w:rPr>
      <w:b/>
      <w:i w:val="0"/>
      <w:iCs/>
    </w:rPr>
  </w:style>
  <w:style w:type="numbering" w:customStyle="1" w:styleId="zzzListeAufzhlung">
    <w:name w:val="zzz_Liste_Aufzählung"/>
    <w:basedOn w:val="Geenlijst"/>
    <w:uiPriority w:val="99"/>
    <w:rsid w:val="00F95B1B"/>
    <w:pPr>
      <w:numPr>
        <w:numId w:val="1"/>
      </w:numPr>
    </w:pPr>
  </w:style>
  <w:style w:type="paragraph" w:styleId="Lijstalinea">
    <w:name w:val="List Paragraph"/>
    <w:basedOn w:val="Standaard"/>
    <w:uiPriority w:val="34"/>
    <w:semiHidden/>
    <w:qFormat/>
    <w:rsid w:val="00E9410D"/>
    <w:pPr>
      <w:ind w:left="720"/>
      <w:contextualSpacing/>
    </w:pPr>
  </w:style>
  <w:style w:type="paragraph" w:customStyle="1" w:styleId="Aufzhlung1">
    <w:name w:val="Aufzählung 1"/>
    <w:basedOn w:val="Standaard"/>
    <w:uiPriority w:val="18"/>
    <w:qFormat/>
    <w:rsid w:val="00C3145C"/>
    <w:pPr>
      <w:numPr>
        <w:numId w:val="1"/>
      </w:numPr>
      <w:tabs>
        <w:tab w:val="left" w:pos="6974"/>
        <w:tab w:val="left" w:pos="7598"/>
        <w:tab w:val="left" w:pos="8335"/>
      </w:tabs>
      <w:spacing w:line="240" w:lineRule="exact"/>
    </w:pPr>
  </w:style>
  <w:style w:type="paragraph" w:customStyle="1" w:styleId="Aufzhlung2">
    <w:name w:val="Aufzählung 2"/>
    <w:basedOn w:val="Standaard"/>
    <w:uiPriority w:val="18"/>
    <w:qFormat/>
    <w:rsid w:val="00C3145C"/>
    <w:pPr>
      <w:numPr>
        <w:ilvl w:val="1"/>
        <w:numId w:val="1"/>
      </w:numPr>
      <w:tabs>
        <w:tab w:val="clear" w:pos="510"/>
        <w:tab w:val="left" w:pos="6974"/>
        <w:tab w:val="left" w:pos="7598"/>
        <w:tab w:val="left" w:pos="8335"/>
      </w:tabs>
      <w:spacing w:line="240" w:lineRule="exact"/>
    </w:pPr>
  </w:style>
  <w:style w:type="paragraph" w:customStyle="1" w:styleId="Aufzhlung3">
    <w:name w:val="Aufzählung 3"/>
    <w:basedOn w:val="Standaard"/>
    <w:uiPriority w:val="18"/>
    <w:qFormat/>
    <w:rsid w:val="00C3145C"/>
    <w:pPr>
      <w:numPr>
        <w:ilvl w:val="2"/>
        <w:numId w:val="1"/>
      </w:numPr>
      <w:tabs>
        <w:tab w:val="left" w:pos="6974"/>
        <w:tab w:val="left" w:pos="7598"/>
        <w:tab w:val="left" w:pos="8335"/>
      </w:tabs>
      <w:spacing w:line="240" w:lineRule="exact"/>
    </w:pPr>
  </w:style>
  <w:style w:type="paragraph" w:customStyle="1" w:styleId="Nummerierung1">
    <w:name w:val="Nummerierung 1"/>
    <w:basedOn w:val="Standaard"/>
    <w:uiPriority w:val="18"/>
    <w:qFormat/>
    <w:rsid w:val="00C3145C"/>
    <w:pPr>
      <w:numPr>
        <w:numId w:val="3"/>
      </w:numPr>
      <w:tabs>
        <w:tab w:val="left" w:pos="6974"/>
        <w:tab w:val="left" w:pos="7598"/>
        <w:tab w:val="left" w:pos="8335"/>
      </w:tabs>
      <w:spacing w:line="240" w:lineRule="exact"/>
    </w:pPr>
  </w:style>
  <w:style w:type="paragraph" w:customStyle="1" w:styleId="Nummerierung2">
    <w:name w:val="Nummerierung 2"/>
    <w:basedOn w:val="Standaard"/>
    <w:uiPriority w:val="18"/>
    <w:qFormat/>
    <w:rsid w:val="00C3145C"/>
    <w:pPr>
      <w:numPr>
        <w:ilvl w:val="1"/>
        <w:numId w:val="3"/>
      </w:numPr>
      <w:tabs>
        <w:tab w:val="left" w:pos="6974"/>
        <w:tab w:val="left" w:pos="7598"/>
        <w:tab w:val="left" w:pos="8335"/>
      </w:tabs>
      <w:spacing w:line="240" w:lineRule="exact"/>
    </w:pPr>
  </w:style>
  <w:style w:type="paragraph" w:customStyle="1" w:styleId="Nummerierung3">
    <w:name w:val="Nummerierung 3"/>
    <w:basedOn w:val="Standaard"/>
    <w:uiPriority w:val="18"/>
    <w:qFormat/>
    <w:rsid w:val="00C3145C"/>
    <w:pPr>
      <w:numPr>
        <w:ilvl w:val="2"/>
        <w:numId w:val="3"/>
      </w:numPr>
      <w:tabs>
        <w:tab w:val="left" w:pos="6974"/>
        <w:tab w:val="left" w:pos="7598"/>
        <w:tab w:val="left" w:pos="8335"/>
      </w:tabs>
      <w:spacing w:line="240" w:lineRule="exact"/>
    </w:pPr>
  </w:style>
  <w:style w:type="numbering" w:customStyle="1" w:styleId="zzzListeNummerierung">
    <w:name w:val="zzz_Liste_Nummerierung"/>
    <w:basedOn w:val="Geenlijst"/>
    <w:uiPriority w:val="99"/>
    <w:rsid w:val="00EE1934"/>
    <w:pPr>
      <w:numPr>
        <w:numId w:val="3"/>
      </w:numPr>
    </w:pPr>
  </w:style>
  <w:style w:type="paragraph" w:styleId="Titel">
    <w:name w:val="Title"/>
    <w:basedOn w:val="Standaard"/>
    <w:link w:val="TitelChar"/>
    <w:uiPriority w:val="29"/>
    <w:semiHidden/>
    <w:qFormat/>
    <w:rsid w:val="00D8701C"/>
    <w:pPr>
      <w:spacing w:after="340" w:line="720" w:lineRule="exact"/>
      <w:contextualSpacing/>
    </w:pPr>
    <w:rPr>
      <w:rFonts w:asciiTheme="majorHAnsi" w:eastAsiaTheme="majorEastAsia" w:hAnsiTheme="majorHAnsi" w:cstheme="majorBidi"/>
      <w:caps/>
      <w:color w:val="FFFFFF" w:themeColor="background1"/>
      <w:spacing w:val="-8"/>
      <w:kern w:val="28"/>
      <w:sz w:val="72"/>
      <w:szCs w:val="72"/>
    </w:rPr>
  </w:style>
  <w:style w:type="character" w:customStyle="1" w:styleId="TitelChar">
    <w:name w:val="Titel Char"/>
    <w:basedOn w:val="Standaardalinea-lettertype"/>
    <w:link w:val="Titel"/>
    <w:uiPriority w:val="29"/>
    <w:semiHidden/>
    <w:rsid w:val="008D613C"/>
    <w:rPr>
      <w:rFonts w:asciiTheme="majorHAnsi" w:eastAsiaTheme="majorEastAsia" w:hAnsiTheme="majorHAnsi" w:cstheme="majorBidi"/>
      <w:caps/>
      <w:color w:val="FFFFFF" w:themeColor="background1"/>
      <w:spacing w:val="-8"/>
      <w:kern w:val="28"/>
      <w:sz w:val="72"/>
      <w:szCs w:val="72"/>
    </w:rPr>
  </w:style>
  <w:style w:type="paragraph" w:styleId="Ondertitel">
    <w:name w:val="Subtitle"/>
    <w:basedOn w:val="Standaard"/>
    <w:next w:val="Standaard"/>
    <w:link w:val="OndertitelChar"/>
    <w:uiPriority w:val="29"/>
    <w:semiHidden/>
    <w:qFormat/>
    <w:rsid w:val="00D8701C"/>
    <w:pPr>
      <w:spacing w:after="1190" w:line="400" w:lineRule="exact"/>
      <w:contextualSpacing/>
    </w:pPr>
    <w:rPr>
      <w:rFonts w:ascii="Proxima Nova Rg" w:hAnsi="Proxima Nova Rg"/>
      <w:color w:val="FFFFFF" w:themeColor="background1"/>
      <w:sz w:val="32"/>
      <w:szCs w:val="32"/>
    </w:rPr>
  </w:style>
  <w:style w:type="character" w:customStyle="1" w:styleId="OndertitelChar">
    <w:name w:val="Ondertitel Char"/>
    <w:basedOn w:val="Standaardalinea-lettertype"/>
    <w:link w:val="Ondertitel"/>
    <w:uiPriority w:val="29"/>
    <w:semiHidden/>
    <w:rsid w:val="008D613C"/>
    <w:rPr>
      <w:rFonts w:ascii="Proxima Nova Rg" w:hAnsi="Proxima Nova Rg"/>
      <w:color w:val="FFFFFF" w:themeColor="background1"/>
      <w:sz w:val="32"/>
      <w:szCs w:val="32"/>
    </w:rPr>
  </w:style>
  <w:style w:type="paragraph" w:customStyle="1" w:styleId="Infobereich">
    <w:name w:val="Infobereich"/>
    <w:basedOn w:val="Standaard"/>
    <w:uiPriority w:val="23"/>
    <w:semiHidden/>
    <w:qFormat/>
    <w:rsid w:val="00D8701C"/>
    <w:pPr>
      <w:spacing w:after="113" w:line="320" w:lineRule="exact"/>
    </w:pPr>
    <w:rPr>
      <w:rFonts w:ascii="Open Sans Light" w:hAnsi="Open Sans Light" w:cs="Open Sans Light"/>
      <w:color w:val="FFFFFF" w:themeColor="background1"/>
      <w:sz w:val="24"/>
      <w:szCs w:val="24"/>
    </w:rPr>
  </w:style>
  <w:style w:type="paragraph" w:customStyle="1" w:styleId="Dokumentberschrift">
    <w:name w:val="Dokumentüberschrift"/>
    <w:basedOn w:val="Standaard"/>
    <w:next w:val="Text"/>
    <w:uiPriority w:val="10"/>
    <w:qFormat/>
    <w:rsid w:val="005F6DF3"/>
    <w:pPr>
      <w:spacing w:after="710" w:line="480" w:lineRule="exact"/>
      <w:contextualSpacing/>
    </w:pPr>
    <w:rPr>
      <w:rFonts w:asciiTheme="majorHAnsi" w:hAnsiTheme="majorHAnsi"/>
      <w:caps/>
      <w:spacing w:val="-1"/>
      <w:sz w:val="40"/>
      <w:szCs w:val="40"/>
    </w:rPr>
  </w:style>
  <w:style w:type="character" w:styleId="Hyperlink">
    <w:name w:val="Hyperlink"/>
    <w:basedOn w:val="Standaardalinea-lettertype"/>
    <w:uiPriority w:val="99"/>
    <w:unhideWhenUsed/>
    <w:rsid w:val="005E6E1C"/>
    <w:rPr>
      <w:color w:val="333333" w:themeColor="hyperlink"/>
      <w:u w:val="single"/>
    </w:rPr>
  </w:style>
  <w:style w:type="character" w:customStyle="1" w:styleId="UnresolvedMention">
    <w:name w:val="Unresolved Mention"/>
    <w:basedOn w:val="Standaardalinea-lettertype"/>
    <w:uiPriority w:val="99"/>
    <w:semiHidden/>
    <w:unhideWhenUsed/>
    <w:rsid w:val="005E6E1C"/>
    <w:rPr>
      <w:color w:val="605E5C"/>
      <w:shd w:val="clear" w:color="auto" w:fill="E1DFDD"/>
    </w:rPr>
  </w:style>
  <w:style w:type="paragraph" w:customStyle="1" w:styleId="VorwortText">
    <w:name w:val="Vorwort/Text"/>
    <w:basedOn w:val="Standaard"/>
    <w:uiPriority w:val="23"/>
    <w:semiHidden/>
    <w:qFormat/>
    <w:rsid w:val="005E6E1C"/>
    <w:pPr>
      <w:spacing w:line="240" w:lineRule="exact"/>
    </w:pPr>
    <w:rPr>
      <w:rFonts w:cstheme="minorHAnsi"/>
    </w:rPr>
  </w:style>
  <w:style w:type="character" w:customStyle="1" w:styleId="Kop1Char">
    <w:name w:val="Kop 1 Char"/>
    <w:basedOn w:val="Standaardalinea-lettertype"/>
    <w:link w:val="Kop1"/>
    <w:uiPriority w:val="13"/>
    <w:rsid w:val="00676ABD"/>
    <w:rPr>
      <w:rFonts w:asciiTheme="majorHAnsi" w:eastAsiaTheme="majorEastAsia" w:hAnsiTheme="majorHAnsi" w:cstheme="majorBidi"/>
      <w:caps/>
      <w:sz w:val="40"/>
      <w:szCs w:val="40"/>
    </w:rPr>
  </w:style>
  <w:style w:type="paragraph" w:customStyle="1" w:styleId="berschrift1rot">
    <w:name w:val="Überschrift 1 rot"/>
    <w:basedOn w:val="Kop1"/>
    <w:next w:val="Text"/>
    <w:uiPriority w:val="13"/>
    <w:qFormat/>
    <w:rsid w:val="00E3519E"/>
    <w:rPr>
      <w:color w:val="A82A15" w:themeColor="accent2"/>
    </w:rPr>
  </w:style>
  <w:style w:type="character" w:customStyle="1" w:styleId="Kop2Char">
    <w:name w:val="Kop 2 Char"/>
    <w:basedOn w:val="Standaardalinea-lettertype"/>
    <w:link w:val="Kop2"/>
    <w:uiPriority w:val="14"/>
    <w:rsid w:val="00676ABD"/>
    <w:rPr>
      <w:rFonts w:asciiTheme="majorHAnsi" w:eastAsiaTheme="majorEastAsia" w:hAnsiTheme="majorHAnsi" w:cstheme="majorBidi"/>
      <w:sz w:val="32"/>
      <w:szCs w:val="32"/>
    </w:rPr>
  </w:style>
  <w:style w:type="paragraph" w:customStyle="1" w:styleId="berschrift2rot">
    <w:name w:val="Überschrift 2 rot"/>
    <w:basedOn w:val="Kop2"/>
    <w:next w:val="Text"/>
    <w:uiPriority w:val="14"/>
    <w:qFormat/>
    <w:rsid w:val="00E13FE7"/>
    <w:rPr>
      <w:color w:val="A82A15" w:themeColor="accent2"/>
    </w:rPr>
  </w:style>
  <w:style w:type="character" w:customStyle="1" w:styleId="Kop3Char">
    <w:name w:val="Kop 3 Char"/>
    <w:basedOn w:val="Standaardalinea-lettertype"/>
    <w:link w:val="Kop3"/>
    <w:uiPriority w:val="14"/>
    <w:rsid w:val="00676ABD"/>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14"/>
    <w:rsid w:val="00676ABD"/>
    <w:rPr>
      <w:rFonts w:ascii="Open Sans SemiBold" w:eastAsiaTheme="majorEastAsia" w:hAnsi="Open Sans SemiBold" w:cs="Open Sans SemiBold"/>
    </w:rPr>
  </w:style>
  <w:style w:type="paragraph" w:customStyle="1" w:styleId="berschrift3rot">
    <w:name w:val="Überschrift 3 rot"/>
    <w:basedOn w:val="Kop3"/>
    <w:next w:val="Text"/>
    <w:uiPriority w:val="14"/>
    <w:qFormat/>
    <w:rsid w:val="00E13FE7"/>
    <w:rPr>
      <w:color w:val="A82A15" w:themeColor="accent2"/>
    </w:rPr>
  </w:style>
  <w:style w:type="paragraph" w:customStyle="1" w:styleId="berschrift4rot">
    <w:name w:val="Überschrift 4 rot"/>
    <w:basedOn w:val="Kop4"/>
    <w:uiPriority w:val="14"/>
    <w:qFormat/>
    <w:rsid w:val="0009065E"/>
    <w:rPr>
      <w:color w:val="A82A15" w:themeColor="accent2"/>
    </w:rPr>
  </w:style>
  <w:style w:type="paragraph" w:customStyle="1" w:styleId="Infozeile">
    <w:name w:val="Infozeile"/>
    <w:basedOn w:val="Standaard"/>
    <w:uiPriority w:val="24"/>
    <w:unhideWhenUsed/>
    <w:qFormat/>
    <w:rsid w:val="00887BEF"/>
    <w:pPr>
      <w:spacing w:line="200" w:lineRule="exact"/>
    </w:pPr>
    <w:rPr>
      <w:rFonts w:ascii="Open Sans Light" w:hAnsi="Open Sans Light" w:cs="Open Sans Light"/>
      <w:spacing w:val="2"/>
      <w:sz w:val="12"/>
      <w:szCs w:val="12"/>
    </w:rPr>
  </w:style>
  <w:style w:type="table" w:customStyle="1" w:styleId="LORCHTabelle1">
    <w:name w:val="LORCH Tabelle 1"/>
    <w:basedOn w:val="Standaardtabel"/>
    <w:uiPriority w:val="99"/>
    <w:rsid w:val="00196A8E"/>
    <w:tblPr>
      <w:tblBorders>
        <w:top w:val="single" w:sz="4" w:space="0" w:color="auto"/>
        <w:bottom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Pr/>
      <w:trPr>
        <w:tblHeader/>
      </w:trPr>
      <w:tcPr>
        <w:shd w:val="clear" w:color="auto" w:fill="F2F2F2" w:themeFill="background1" w:themeFillShade="F2"/>
        <w:tcMar>
          <w:top w:w="85" w:type="dxa"/>
          <w:left w:w="0" w:type="nil"/>
          <w:bottom w:w="113" w:type="dxa"/>
          <w:right w:w="0" w:type="nil"/>
        </w:tcMar>
      </w:tcPr>
    </w:tblStylePr>
  </w:style>
  <w:style w:type="paragraph" w:styleId="Kopvaninhoudsopgave">
    <w:name w:val="TOC Heading"/>
    <w:basedOn w:val="Kop1"/>
    <w:next w:val="Standaard"/>
    <w:uiPriority w:val="39"/>
    <w:unhideWhenUsed/>
    <w:qFormat/>
    <w:rsid w:val="00C30C3D"/>
    <w:pPr>
      <w:spacing w:before="0" w:after="2000"/>
      <w:outlineLvl w:val="9"/>
    </w:pPr>
    <w:rPr>
      <w:color w:val="8E2A19" w:themeColor="accent1" w:themeShade="BF"/>
      <w:lang w:eastAsia="de-DE"/>
    </w:rPr>
  </w:style>
  <w:style w:type="paragraph" w:styleId="Inhopg3">
    <w:name w:val="toc 3"/>
    <w:basedOn w:val="Standaard"/>
    <w:next w:val="Standaard"/>
    <w:autoRedefine/>
    <w:uiPriority w:val="39"/>
    <w:semiHidden/>
    <w:rsid w:val="00727727"/>
    <w:pPr>
      <w:spacing w:after="100"/>
      <w:ind w:left="380"/>
    </w:pPr>
  </w:style>
  <w:style w:type="paragraph" w:styleId="Inhopg1">
    <w:name w:val="toc 1"/>
    <w:basedOn w:val="Standaard"/>
    <w:next w:val="Standaard"/>
    <w:autoRedefine/>
    <w:uiPriority w:val="39"/>
    <w:unhideWhenUsed/>
    <w:rsid w:val="00C30C3D"/>
    <w:pPr>
      <w:tabs>
        <w:tab w:val="left" w:pos="284"/>
        <w:tab w:val="right" w:pos="7938"/>
      </w:tabs>
      <w:spacing w:line="396" w:lineRule="exact"/>
      <w:ind w:right="3289"/>
    </w:pPr>
    <w:rPr>
      <w:noProof/>
      <w:sz w:val="24"/>
      <w:szCs w:val="24"/>
    </w:rPr>
  </w:style>
  <w:style w:type="paragraph" w:styleId="Inhopg2">
    <w:name w:val="toc 2"/>
    <w:basedOn w:val="Standaard"/>
    <w:next w:val="Standaard"/>
    <w:autoRedefine/>
    <w:uiPriority w:val="39"/>
    <w:semiHidden/>
    <w:rsid w:val="00727727"/>
    <w:pPr>
      <w:spacing w:after="100"/>
      <w:ind w:left="190"/>
    </w:pPr>
  </w:style>
  <w:style w:type="paragraph" w:customStyle="1" w:styleId="HandbuchTitel">
    <w:name w:val="Handbuch/Titel"/>
    <w:basedOn w:val="Standaard"/>
    <w:uiPriority w:val="23"/>
    <w:semiHidden/>
    <w:qFormat/>
    <w:rsid w:val="00867D3E"/>
    <w:pPr>
      <w:spacing w:after="430" w:line="400" w:lineRule="exact"/>
      <w:contextualSpacing/>
    </w:pPr>
    <w:rPr>
      <w:b/>
      <w:bCs/>
      <w:color w:val="A82A15" w:themeColor="accent2"/>
      <w:sz w:val="24"/>
      <w:szCs w:val="24"/>
    </w:rPr>
  </w:style>
  <w:style w:type="paragraph" w:customStyle="1" w:styleId="KopfTabelle">
    <w:name w:val="Kopf Tabelle"/>
    <w:basedOn w:val="Standaard"/>
    <w:uiPriority w:val="19"/>
    <w:qFormat/>
    <w:rsid w:val="000358C8"/>
    <w:pPr>
      <w:spacing w:line="228" w:lineRule="exact"/>
    </w:pPr>
    <w:rPr>
      <w:b/>
      <w:bCs/>
    </w:rPr>
  </w:style>
  <w:style w:type="paragraph" w:customStyle="1" w:styleId="KopfTabelleklein">
    <w:name w:val="Kopf Tabelle klein"/>
    <w:basedOn w:val="Standaard"/>
    <w:uiPriority w:val="19"/>
    <w:qFormat/>
    <w:rsid w:val="000358C8"/>
    <w:pPr>
      <w:spacing w:line="168" w:lineRule="exact"/>
    </w:pPr>
    <w:rPr>
      <w:rFonts w:ascii="Open Sans SemiBold" w:hAnsi="Open Sans SemiBold" w:cs="Open Sans SemiBold"/>
      <w:sz w:val="14"/>
      <w:szCs w:val="14"/>
    </w:rPr>
  </w:style>
  <w:style w:type="paragraph" w:customStyle="1" w:styleId="ZwischenberschriftTabelle">
    <w:name w:val="Zwischenüberschrift Tabelle"/>
    <w:basedOn w:val="Standaard"/>
    <w:uiPriority w:val="15"/>
    <w:semiHidden/>
    <w:qFormat/>
    <w:rsid w:val="00931C6E"/>
    <w:pPr>
      <w:spacing w:after="200" w:line="228" w:lineRule="exact"/>
      <w:contextualSpacing/>
    </w:pPr>
    <w:rPr>
      <w:rFonts w:cstheme="minorHAnsi"/>
      <w:b/>
      <w:bCs/>
    </w:rPr>
  </w:style>
  <w:style w:type="table" w:customStyle="1" w:styleId="LORCHTabelle2">
    <w:name w:val="LORCH Tabelle 2"/>
    <w:basedOn w:val="Standaardtabel"/>
    <w:uiPriority w:val="99"/>
    <w:rsid w:val="00FD790A"/>
    <w:rPr>
      <w:rFonts w:ascii="Open Sans" w:hAnsi="Open Sans"/>
    </w:rPr>
    <w:tblPr>
      <w:tblStyleRowBandSize w:val="1"/>
      <w:tblBorders>
        <w:insideH w:val="single" w:sz="8" w:space="0" w:color="FFFFFF" w:themeColor="background1"/>
        <w:insideV w:val="single" w:sz="8" w:space="0" w:color="FFFFFF" w:themeColor="background1"/>
      </w:tblBorders>
      <w:tblCellMar>
        <w:top w:w="57" w:type="dxa"/>
        <w:left w:w="85" w:type="dxa"/>
        <w:bottom w:w="113" w:type="dxa"/>
        <w:right w:w="85" w:type="dxa"/>
      </w:tblCellMar>
    </w:tblPr>
    <w:tblStylePr w:type="firstRow">
      <w:pPr>
        <w:jc w:val="left"/>
      </w:pPr>
      <w:rPr>
        <w:rFonts w:ascii="Open Sans" w:hAnsi="Open Sans"/>
        <w:b/>
        <w:color w:val="FFFFFF" w:themeColor="background1"/>
        <w:sz w:val="19"/>
      </w:rPr>
      <w:tblPr/>
      <w:tcPr>
        <w:tcBorders>
          <w:top w:val="nil"/>
          <w:left w:val="nil"/>
          <w:bottom w:val="single" w:sz="18" w:space="0" w:color="FFFFFF" w:themeColor="background1"/>
          <w:right w:val="nil"/>
          <w:insideH w:val="nil"/>
          <w:insideV w:val="single" w:sz="8" w:space="0" w:color="FFFFFF" w:themeColor="background1"/>
          <w:tl2br w:val="nil"/>
          <w:tr2bl w:val="nil"/>
        </w:tcBorders>
        <w:shd w:val="clear" w:color="auto" w:fill="BF3922"/>
      </w:tcPr>
    </w:tblStylePr>
    <w:tblStylePr w:type="band1Horz">
      <w:tblPr/>
      <w:tcPr>
        <w:tcBorders>
          <w:top w:val="single" w:sz="8" w:space="0" w:color="FFFFFF" w:themeColor="background1"/>
          <w:left w:val="nil"/>
          <w:bottom w:val="nil"/>
          <w:right w:val="nil"/>
          <w:insideH w:val="nil"/>
          <w:insideV w:val="single" w:sz="8" w:space="0" w:color="FFFFFF" w:themeColor="background1"/>
          <w:tl2br w:val="nil"/>
          <w:tr2bl w:val="nil"/>
        </w:tcBorders>
        <w:shd w:val="clear" w:color="auto" w:fill="E8CECD"/>
      </w:tcPr>
    </w:tblStylePr>
    <w:tblStylePr w:type="band2Horz">
      <w:tblPr/>
      <w:tcPr>
        <w:tcBorders>
          <w:top w:val="single" w:sz="8" w:space="0" w:color="FFFFFF" w:themeColor="background1"/>
          <w:left w:val="nil"/>
          <w:bottom w:val="single" w:sz="8" w:space="0" w:color="FFFFFF" w:themeColor="background1"/>
          <w:right w:val="nil"/>
          <w:insideH w:val="nil"/>
          <w:insideV w:val="single" w:sz="8" w:space="0" w:color="FFFFFF" w:themeColor="background1"/>
          <w:tl2br w:val="nil"/>
          <w:tr2bl w:val="nil"/>
        </w:tcBorders>
        <w:shd w:val="clear" w:color="auto" w:fill="F4E8E8"/>
      </w:tcPr>
    </w:tblStylePr>
  </w:style>
  <w:style w:type="table" w:customStyle="1" w:styleId="LORCHTabelle3">
    <w:name w:val="LORCH Tabelle 3"/>
    <w:basedOn w:val="LORCHTabelle2"/>
    <w:uiPriority w:val="99"/>
    <w:rsid w:val="008E4101"/>
    <w:tblPr/>
    <w:tblStylePr w:type="firstRow">
      <w:pPr>
        <w:jc w:val="left"/>
      </w:pPr>
      <w:rPr>
        <w:rFonts w:asciiTheme="minorHAnsi" w:hAnsiTheme="minorHAnsi"/>
        <w:b/>
        <w:color w:val="FFFFFF" w:themeColor="background1"/>
        <w:sz w:val="19"/>
      </w:rPr>
      <w:tblPr/>
      <w:tcPr>
        <w:tcBorders>
          <w:top w:val="nil"/>
          <w:left w:val="nil"/>
          <w:bottom w:val="single" w:sz="18" w:space="0" w:color="FFFFFF" w:themeColor="background1"/>
          <w:right w:val="nil"/>
          <w:insideH w:val="nil"/>
          <w:insideV w:val="single" w:sz="8" w:space="0" w:color="FFFFFF" w:themeColor="background1"/>
          <w:tl2br w:val="nil"/>
          <w:tr2bl w:val="nil"/>
        </w:tcBorders>
        <w:shd w:val="clear" w:color="auto" w:fill="000000" w:themeFill="text1"/>
      </w:tcPr>
    </w:tblStylePr>
    <w:tblStylePr w:type="band1Horz">
      <w:tblPr/>
      <w:tcPr>
        <w:tcBorders>
          <w:top w:val="single" w:sz="8" w:space="0" w:color="FFFFFF" w:themeColor="background1"/>
          <w:left w:val="nil"/>
          <w:bottom w:val="nil"/>
          <w:right w:val="nil"/>
          <w:insideH w:val="nil"/>
          <w:insideV w:val="single" w:sz="8" w:space="0" w:color="FFFFFF" w:themeColor="background1"/>
          <w:tl2br w:val="nil"/>
          <w:tr2bl w:val="nil"/>
        </w:tcBorders>
        <w:shd w:val="clear" w:color="auto" w:fill="CBCBCB"/>
      </w:tcPr>
    </w:tblStylePr>
    <w:tblStylePr w:type="band2Horz">
      <w:tblPr/>
      <w:tcPr>
        <w:tcBorders>
          <w:top w:val="single" w:sz="8" w:space="0" w:color="FFFFFF" w:themeColor="background1"/>
          <w:left w:val="nil"/>
          <w:bottom w:val="single" w:sz="8" w:space="0" w:color="FFFFFF" w:themeColor="background1"/>
          <w:right w:val="nil"/>
          <w:insideH w:val="nil"/>
          <w:insideV w:val="single" w:sz="8" w:space="0" w:color="FFFFFF" w:themeColor="background1"/>
          <w:tl2br w:val="nil"/>
          <w:tr2bl w:val="nil"/>
        </w:tcBorders>
        <w:shd w:val="clear" w:color="auto" w:fill="E7E7E7"/>
      </w:tcPr>
    </w:tblStylePr>
  </w:style>
  <w:style w:type="paragraph" w:styleId="Bijschrift">
    <w:name w:val="caption"/>
    <w:basedOn w:val="Standaard"/>
    <w:next w:val="Standaard"/>
    <w:uiPriority w:val="23"/>
    <w:qFormat/>
    <w:rsid w:val="00EC168A"/>
    <w:pPr>
      <w:spacing w:before="113" w:after="113" w:line="180" w:lineRule="exact"/>
      <w:contextualSpacing/>
    </w:pPr>
    <w:rPr>
      <w:i/>
      <w:iCs/>
      <w:color w:val="333333" w:themeColor="text2"/>
      <w:sz w:val="15"/>
      <w:szCs w:val="15"/>
    </w:rPr>
  </w:style>
  <w:style w:type="paragraph" w:customStyle="1" w:styleId="DatumText">
    <w:name w:val="Datum/Text"/>
    <w:basedOn w:val="Standaard"/>
    <w:uiPriority w:val="24"/>
    <w:semiHidden/>
    <w:qFormat/>
    <w:rsid w:val="00BE4FDD"/>
    <w:pPr>
      <w:spacing w:line="200" w:lineRule="exact"/>
    </w:pPr>
    <w:rPr>
      <w:rFonts w:ascii="Open Sans Light" w:hAnsi="Open Sans Light" w:cs="Open Sans Light"/>
      <w:sz w:val="12"/>
      <w:szCs w:val="12"/>
    </w:rPr>
  </w:style>
  <w:style w:type="paragraph" w:styleId="Lijstmetafbeeldingen">
    <w:name w:val="table of figures"/>
    <w:basedOn w:val="Standaard"/>
    <w:next w:val="Standaard"/>
    <w:uiPriority w:val="99"/>
    <w:unhideWhenUsed/>
    <w:rsid w:val="008D613C"/>
  </w:style>
  <w:style w:type="table" w:styleId="Rastertabel5donker-Accent1">
    <w:name w:val="Grid Table 5 Dark Accent 1"/>
    <w:basedOn w:val="Standaardtabel"/>
    <w:uiPriority w:val="50"/>
    <w:rsid w:val="00A64D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4C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9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9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9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922" w:themeFill="accent1"/>
      </w:tcPr>
    </w:tblStylePr>
    <w:tblStylePr w:type="band1Vert">
      <w:tblPr/>
      <w:tcPr>
        <w:shd w:val="clear" w:color="auto" w:fill="EDA99E" w:themeFill="accent1" w:themeFillTint="66"/>
      </w:tcPr>
    </w:tblStylePr>
    <w:tblStylePr w:type="band1Horz">
      <w:tblPr/>
      <w:tcPr>
        <w:shd w:val="clear" w:color="auto" w:fill="EDA99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orch">
  <a:themeElements>
    <a:clrScheme name="Lorch 2021">
      <a:dk1>
        <a:srgbClr val="000000"/>
      </a:dk1>
      <a:lt1>
        <a:srgbClr val="FFFFFF"/>
      </a:lt1>
      <a:dk2>
        <a:srgbClr val="333333"/>
      </a:dk2>
      <a:lt2>
        <a:srgbClr val="F2F2F2"/>
      </a:lt2>
      <a:accent1>
        <a:srgbClr val="BF3922"/>
      </a:accent1>
      <a:accent2>
        <a:srgbClr val="A82A15"/>
      </a:accent2>
      <a:accent3>
        <a:srgbClr val="A6A6A6"/>
      </a:accent3>
      <a:accent4>
        <a:srgbClr val="696969"/>
      </a:accent4>
      <a:accent5>
        <a:srgbClr val="C0C0C0"/>
      </a:accent5>
      <a:accent6>
        <a:srgbClr val="1C1C1C"/>
      </a:accent6>
      <a:hlink>
        <a:srgbClr val="333333"/>
      </a:hlink>
      <a:folHlink>
        <a:srgbClr val="696969"/>
      </a:folHlink>
    </a:clrScheme>
    <a:fontScheme name="Lorch">
      <a:majorFont>
        <a:latin typeface="Proxima Nova"/>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94056-C2E6-4119-B80E-FE78505F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Lorch Schweißtechnik GmbH</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Twan</dc:creator>
  <cp:keywords/>
  <dc:description/>
  <cp:lastModifiedBy>Hendrix, Twan</cp:lastModifiedBy>
  <cp:revision>1</cp:revision>
  <cp:lastPrinted>2021-07-27T09:33:00Z</cp:lastPrinted>
  <dcterms:created xsi:type="dcterms:W3CDTF">2022-02-01T13:27:00Z</dcterms:created>
  <dcterms:modified xsi:type="dcterms:W3CDTF">2022-02-01T13:56:00Z</dcterms:modified>
</cp:coreProperties>
</file>